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5-06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  <w:b/>
          <w:bCs/>
        </w:rPr>
        <w:t>-1302/202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22 мая 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Кокорина Алексея Юрьевича,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проживающего по месту регистрации по адресу: 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холостого, не работающего, инвалида,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вступившему </w:t>
      </w:r>
      <w:r>
        <w:rPr>
          <w:rFonts w:ascii="Times New Roman" w:eastAsia="Times New Roman" w:hAnsi="Times New Roman" w:cs="Times New Roman"/>
        </w:rPr>
        <w:t xml:space="preserve">в законную силу постановлению </w:t>
      </w:r>
      <w:r>
        <w:rPr>
          <w:rFonts w:ascii="Times New Roman" w:eastAsia="Times New Roman" w:hAnsi="Times New Roman" w:cs="Times New Roman"/>
        </w:rPr>
        <w:t>№ 1888038623086264862</w:t>
      </w:r>
      <w:r>
        <w:rPr>
          <w:rFonts w:ascii="Times New Roman" w:eastAsia="Times New Roman" w:hAnsi="Times New Roman" w:cs="Times New Roman"/>
        </w:rPr>
        <w:t xml:space="preserve"> от 11.12.2023 </w:t>
      </w:r>
      <w:r>
        <w:rPr>
          <w:rFonts w:ascii="Times New Roman" w:eastAsia="Times New Roman" w:hAnsi="Times New Roman" w:cs="Times New Roman"/>
        </w:rPr>
        <w:t>г. по делу об административном правонарушении, предусмотренном ч.1 ст.20.20 Кодекса Российской Федерации об административных правонарушениях, Кокорину А.Ю. назначено наказание в виде штрафа в размере 510 рублей. В установленный ст.32.2 КоАП РФ срок Кокорин А.Ю.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Кокорин А.Ю.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Кокорина А.Ю.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Кокорина А.Ю.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86 № 3621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от 10.04.2024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Кокорина А.Ю.;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>, права, предусмотренные ст. 51 Конституции РФ и ст. 25.1 Кодекса Российской Федерации об административных правонарушениях, Кокорину А.Ю. разъяснены, о чем проставил свою подпись;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1888038623086264862 от 11.12.2023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ч.1 ст.20.20 КоАП РФ в отношении Кокорина А.Ю., 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паспорта на имя гражданина РФ Кокорина А.Ю.,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представленному удостоверению, справки МСЭ о наличии инвалидности, Кокорин А.Ю. является инвалидом "второй группы" инвалидность установлена бессрочно.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Кокорина А.Ю.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Кокорину А.Ю.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состояние здоровья.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</w:rPr>
        <w:t>Кокориным</w:t>
      </w:r>
      <w:r>
        <w:rPr>
          <w:rFonts w:ascii="Times New Roman" w:eastAsia="Times New Roman" w:hAnsi="Times New Roman" w:cs="Times New Roman"/>
        </w:rPr>
        <w:t xml:space="preserve"> А.Ю.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</w:t>
      </w:r>
      <w:r>
        <w:rPr>
          <w:rFonts w:ascii="Times New Roman" w:eastAsia="Times New Roman" w:hAnsi="Times New Roman" w:cs="Times New Roman"/>
        </w:rPr>
        <w:t>3.9.,</w:t>
      </w:r>
      <w:r>
        <w:rPr>
          <w:rFonts w:ascii="Times New Roman" w:eastAsia="Times New Roman" w:hAnsi="Times New Roman" w:cs="Times New Roman"/>
        </w:rPr>
        <w:t xml:space="preserve"> ч.3 ст. 3.13. КоАП РФ Кокорин А.Ю. является лицом, в отношении которого не может быть избран такой вид административного наказания как обязательные работы и административный арест.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Кокорина А.Ю.,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положение, состояние здоровья.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Кокорину А.Ю.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Кокорина Алексея Юрьевича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0412365400135006382420150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 w:line="360" w:lineRule="auto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7rplc-9">
    <w:name w:val="cat-UserDefined grp-2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